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F454" w14:textId="77777777" w:rsidR="00FA6259" w:rsidRPr="00E214EF" w:rsidRDefault="00FA6259" w:rsidP="00FA6259">
      <w:pPr>
        <w:jc w:val="right"/>
        <w:rPr>
          <w:i/>
          <w:iCs/>
          <w:lang w:val="en-GB"/>
        </w:rPr>
      </w:pPr>
      <w:bookmarkStart w:id="0" w:name="_GoBack"/>
      <w:bookmarkEnd w:id="0"/>
      <w:r w:rsidRPr="00E214EF">
        <w:rPr>
          <w:i/>
          <w:lang w:val="lv-LV" w:bidi="lv-LV"/>
        </w:rPr>
        <w:t>Piedāvājuma pieprasījuma 1. pielikums</w:t>
      </w:r>
    </w:p>
    <w:p w14:paraId="42EA104F" w14:textId="77777777" w:rsidR="00FA6259" w:rsidRPr="00E214EF" w:rsidRDefault="00FA6259" w:rsidP="00FA6259">
      <w:pPr>
        <w:jc w:val="right"/>
        <w:rPr>
          <w:i/>
          <w:iCs/>
          <w:lang w:val="en-GB"/>
        </w:rPr>
      </w:pPr>
      <w:r w:rsidRPr="00E214EF">
        <w:rPr>
          <w:i/>
          <w:lang w:val="lv-LV" w:bidi="lv-LV"/>
        </w:rPr>
        <w:t>Līguma par korupcijas novēršanu apstiprinājuma veidlapa</w:t>
      </w:r>
    </w:p>
    <w:p w14:paraId="28807FB7" w14:textId="77777777" w:rsidR="00FA6259" w:rsidRPr="00E214EF" w:rsidRDefault="00FA6259" w:rsidP="00FA6259">
      <w:pPr>
        <w:jc w:val="right"/>
        <w:rPr>
          <w:i/>
          <w:iCs/>
          <w:lang w:val="en-GB"/>
        </w:rPr>
      </w:pPr>
    </w:p>
    <w:p w14:paraId="64B0613A" w14:textId="77777777" w:rsidR="00FA6259" w:rsidRPr="00E214EF" w:rsidRDefault="00FA6259" w:rsidP="00FA6259">
      <w:pPr>
        <w:pStyle w:val="Heading2"/>
        <w:keepNext/>
        <w:keepLines/>
        <w:numPr>
          <w:ilvl w:val="0"/>
          <w:numId w:val="0"/>
        </w:numPr>
        <w:tabs>
          <w:tab w:val="clear" w:pos="567"/>
        </w:tabs>
        <w:spacing w:before="160" w:after="0" w:line="255" w:lineRule="atLeast"/>
        <w:jc w:val="center"/>
        <w:rPr>
          <w:b w:val="0"/>
          <w:szCs w:val="22"/>
          <w:lang w:val="en-US"/>
        </w:rPr>
      </w:pPr>
      <w:r w:rsidRPr="00E214EF">
        <w:rPr>
          <w:lang w:val="lv-LV" w:bidi="lv-LV"/>
        </w:rPr>
        <w:t>Līgums par korupcijas novēršanu (līgumpartnera pašapliecinājums)</w:t>
      </w:r>
    </w:p>
    <w:p w14:paraId="5D8ECE6D" w14:textId="77777777" w:rsidR="00FA6259" w:rsidRPr="00E214EF" w:rsidRDefault="00FA6259" w:rsidP="00FA6259">
      <w:pPr>
        <w:jc w:val="both"/>
        <w:rPr>
          <w:rFonts w:cs="Arial"/>
          <w:szCs w:val="22"/>
          <w:lang w:val="en-US"/>
        </w:rPr>
      </w:pPr>
    </w:p>
    <w:p w14:paraId="4A921C11"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A. Ievads</w:t>
      </w:r>
    </w:p>
    <w:p w14:paraId="624B844D" w14:textId="77777777" w:rsidR="00FA6259" w:rsidRPr="00E214EF" w:rsidRDefault="00FA6259" w:rsidP="00FA6259">
      <w:pPr>
        <w:pStyle w:val="FlietextERGO"/>
        <w:jc w:val="both"/>
        <w:rPr>
          <w:rFonts w:cs="Arial"/>
          <w:color w:val="auto"/>
          <w:sz w:val="22"/>
          <w:szCs w:val="22"/>
          <w:lang w:val="en-US"/>
        </w:rPr>
      </w:pPr>
    </w:p>
    <w:p w14:paraId="061F6CCC"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(1) Viens no mums galvenajiem jautājumiem uzņēmumā “ERGO Group AG” un saskaņā ar Vācijas Likuma par akciju sabiedrībām (AktG) 15. punktu (et seq.) ar “ERGO Group AG” saistītajā uzņēmumā / saistītajos uzņēmumos, ka ir līgumpartnera klients (turpmāk tekstā kopā — “ERGO”), ir godprātīga rīcība visos mūsu saimnieciskajos darījumos, lai nepieļautu nekāda veida korupciju vai citus konkurenci reglamentējošo tiesību aktu pārkāpumus un strādātu tikai ar uzticamiem līgumpartneriem.</w:t>
      </w:r>
    </w:p>
    <w:p w14:paraId="7E9D7405" w14:textId="77777777" w:rsidR="00FA6259" w:rsidRPr="00E214EF" w:rsidRDefault="00FA6259" w:rsidP="00FA6259">
      <w:pPr>
        <w:pStyle w:val="FlietextERGO"/>
        <w:jc w:val="both"/>
        <w:rPr>
          <w:rFonts w:cs="Arial"/>
          <w:color w:val="auto"/>
          <w:sz w:val="22"/>
          <w:szCs w:val="22"/>
          <w:lang w:val="en-US"/>
        </w:rPr>
      </w:pPr>
    </w:p>
    <w:p w14:paraId="7978E092"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(2) Tāpēc ERGO slēdz līgumus tikai saskaņā ar turpinājumā izklāstītajiem pamatprincipiem. Šie principi ir līguma ar ERGO saistoša daļa.</w:t>
      </w:r>
    </w:p>
    <w:p w14:paraId="2D4C2B83" w14:textId="77777777" w:rsidR="00FA6259" w:rsidRPr="00E214EF" w:rsidRDefault="00FA6259" w:rsidP="00FA6259">
      <w:pPr>
        <w:pStyle w:val="FlietextERGO"/>
        <w:jc w:val="both"/>
        <w:rPr>
          <w:rFonts w:cs="Arial"/>
          <w:color w:val="auto"/>
          <w:sz w:val="22"/>
          <w:szCs w:val="22"/>
          <w:lang w:val="en-US"/>
        </w:rPr>
      </w:pPr>
    </w:p>
    <w:p w14:paraId="5E2E1EC6"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(3) Līgumpartneris ir jebkura fiziska vai juridiska persona, kas sniedz pakalpojumus ERGO jebkādā formā. Līgumpartneri ir, piemēram, konsultanti, piegādātāji, iznomātāji un personāla atlases pagaidu personāls, bet ne tikai.</w:t>
      </w:r>
    </w:p>
    <w:p w14:paraId="2A5F7822" w14:textId="77777777" w:rsidR="00FA6259" w:rsidRPr="00E214EF" w:rsidRDefault="00FA6259" w:rsidP="00FA6259">
      <w:pPr>
        <w:pStyle w:val="FlietextERGO"/>
        <w:jc w:val="both"/>
        <w:rPr>
          <w:rFonts w:cs="Arial"/>
          <w:color w:val="auto"/>
          <w:sz w:val="22"/>
          <w:szCs w:val="22"/>
          <w:lang w:val="en-US"/>
        </w:rPr>
      </w:pPr>
    </w:p>
    <w:p w14:paraId="2B9080E7"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B. B. Pamatprincipi</w:t>
      </w:r>
    </w:p>
    <w:p w14:paraId="61ADDB82" w14:textId="77777777" w:rsidR="00FA6259" w:rsidRPr="00E214EF" w:rsidRDefault="00FA6259" w:rsidP="00FA6259">
      <w:pPr>
        <w:pStyle w:val="FlietextERGO"/>
        <w:jc w:val="both"/>
        <w:rPr>
          <w:rFonts w:cs="Arial"/>
          <w:color w:val="auto"/>
          <w:sz w:val="22"/>
          <w:szCs w:val="22"/>
          <w:lang w:val="en-US"/>
        </w:rPr>
      </w:pPr>
    </w:p>
    <w:p w14:paraId="65CAEFE7"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(1) Katram līgumpartnerim pēc ERGO pieprasījuma ir jāizpauž ERGO, kuras fiziskās un/vai juridiskās personas ir līgumpartnera akciju kontrolpaketes tiešas vai netiešas turētājas. Līgumpartnerim nekavējoties jāziņo par jebkurām izmaiņām. Līgumpartnerim, balstoties uz viņa rīcībā esošo informāciju, jāizpauž, vai šīs personas ir jebkādā veidā saistītas ar ERGO darbiniekiem, kas iesaistīti ar konkrēto gadījumu saistītajā pirkšanas procesā.</w:t>
      </w:r>
    </w:p>
    <w:p w14:paraId="35625D6A" w14:textId="77777777" w:rsidR="00FA6259" w:rsidRPr="00E214EF" w:rsidRDefault="00FA6259" w:rsidP="00FA6259">
      <w:pPr>
        <w:pStyle w:val="FlietextERGO"/>
        <w:jc w:val="both"/>
        <w:rPr>
          <w:rFonts w:cs="Arial"/>
          <w:color w:val="auto"/>
          <w:sz w:val="22"/>
          <w:szCs w:val="22"/>
          <w:lang w:val="en-US"/>
        </w:rPr>
      </w:pPr>
    </w:p>
    <w:p w14:paraId="19A685F3"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ERGO vai līgumpartnerim, pamatojoties uz viņa rīcībā esošo informāciju, pēc otra līdzēja iepriekšējā pieprasījuma jādara zināma jebkāda esošā vai plānotā starp viena līdzēja orgāniem un darbiniekiem un otra līdzēja orgāniem un darbiniekiem, kas var ietekmēt ar konkrēto gadījumu saistīto pirkšanas procesu.</w:t>
      </w:r>
    </w:p>
    <w:p w14:paraId="246D77F9" w14:textId="77777777" w:rsidR="00FA6259" w:rsidRPr="00E214EF" w:rsidRDefault="00FA6259" w:rsidP="00FA6259">
      <w:pPr>
        <w:pStyle w:val="FlietextERGO"/>
        <w:jc w:val="both"/>
        <w:rPr>
          <w:rFonts w:cs="Arial"/>
          <w:color w:val="auto"/>
          <w:sz w:val="22"/>
          <w:szCs w:val="22"/>
          <w:lang w:val="en-US"/>
        </w:rPr>
      </w:pPr>
    </w:p>
    <w:p w14:paraId="16A043E2"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(2) Līgumpartneris garantē, ka neviena no ERGO iesniegtajiem piedāvājumiem pamats nav konkurenci nevēlami ietekmējošas vienošanās un ka līgumpartneris saistībā ar iesniegtajiem piedāvājumiem nav negodprātīgi izmantojis nekādus citus nelikumīgus konkurenci ierobežojošus līdzekļus. Šis attiecas arī uz vienošanos ar trešajām personām nolūkā ierobežot konkurenci (it īpaši par piedāvājumu iesniegšanu vai neiesniegšanu), kā arī cenu piedāvājumiem vai rekomendācijām.</w:t>
      </w:r>
    </w:p>
    <w:p w14:paraId="1D58DFF7" w14:textId="77777777" w:rsidR="00FA6259" w:rsidRPr="00E214EF" w:rsidRDefault="00FA6259" w:rsidP="00FA6259">
      <w:pPr>
        <w:pStyle w:val="FlietextERGO"/>
        <w:jc w:val="both"/>
        <w:rPr>
          <w:rFonts w:cs="Arial"/>
          <w:color w:val="auto"/>
          <w:sz w:val="22"/>
          <w:szCs w:val="22"/>
          <w:lang w:val="en-US"/>
        </w:rPr>
      </w:pPr>
    </w:p>
    <w:p w14:paraId="7594B64F"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 xml:space="preserve">Līgumpartnerim, iesniedzot piedāvājumu vai līguma darbības laikā, nekavējoties jāinformē ERGO par jebkāda veida notiekošu vai paredzamu tiesvedību saskaņā ar monopola novēršanu reglamentējošajiem tiesību aktiem, dēļ citiem konkurenci reglamentējošo tiesību aktu pārkāpumiem vai finansiāla rakstura nodarījumiem, kā arī pastāvošiem vai paredzamiem ar konkurenci saistītiem aizliegumiem. </w:t>
      </w:r>
    </w:p>
    <w:p w14:paraId="6522DBA6" w14:textId="77777777" w:rsidR="00FA6259" w:rsidRPr="00E214EF" w:rsidRDefault="00FA6259" w:rsidP="00FA6259">
      <w:pPr>
        <w:pStyle w:val="FlietextERGO"/>
        <w:jc w:val="both"/>
        <w:rPr>
          <w:rFonts w:cs="Arial"/>
          <w:color w:val="auto"/>
          <w:sz w:val="22"/>
          <w:szCs w:val="22"/>
          <w:lang w:val="en-US"/>
        </w:rPr>
      </w:pPr>
    </w:p>
    <w:p w14:paraId="05515F54"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(3) ERGO un līgumpartnerim savstarpēji jāgarantē šeit norādītais saistībā ar līgumu ar ERGO, tā apspriešanu un izpildi, kā arī visām pārējām no līguma izrietošajām saistībām:</w:t>
      </w:r>
    </w:p>
    <w:p w14:paraId="1DC2BBD6" w14:textId="77777777" w:rsidR="00FA6259" w:rsidRPr="00E214EF" w:rsidRDefault="00FA6259" w:rsidP="00FA6259">
      <w:pPr>
        <w:pStyle w:val="FlietextERGO"/>
        <w:jc w:val="both"/>
        <w:rPr>
          <w:rFonts w:cs="Arial"/>
          <w:color w:val="auto"/>
          <w:sz w:val="22"/>
          <w:szCs w:val="22"/>
          <w:lang w:val="en-US"/>
        </w:rPr>
      </w:pPr>
    </w:p>
    <w:p w14:paraId="52ACBB8F"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 xml:space="preserve">Nav vai netiks piedāvāti, apsolīti vai garantēti nekāda veida labumi nevienai trešajai personai. </w:t>
      </w:r>
    </w:p>
    <w:p w14:paraId="47A44D57"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 xml:space="preserve">Pašmāju vai ārvalstu valsts amatpersonām vai ierēdņiem, personām, kas īpaši saistītas ar valsts iestādēm, politiķiem, citu valsts institūciju pārstāvjiem nav vai netiks piedāvāti, apsolīti vai garantēti nekādu veidu labumi, tādējādi ļaujot apšaubīt viņu neatkarīgumu vai </w:t>
      </w:r>
      <w:r w:rsidRPr="00E214EF">
        <w:rPr>
          <w:color w:val="auto"/>
          <w:sz w:val="22"/>
          <w:lang w:val="lv-LV" w:bidi="lv-LV"/>
        </w:rPr>
        <w:lastRenderedPageBreak/>
        <w:t>godprātīgumu (pat gadījumos, kad uzsāktas likumīgas, oficiālas darbības): “Stimulējošs maksājums”)</w:t>
      </w:r>
    </w:p>
    <w:p w14:paraId="0537EE22"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Neviena persona pati vai par labu trešajai personai nav pieprasījusi, apsolījusi un pieņēmusi, kā arī nepieprasīs, neapsolīs un nepieņems nekādu veidu labumus.</w:t>
      </w:r>
    </w:p>
    <w:p w14:paraId="4DB73491"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Nav un netiks veiktas nekādas citas krimināla rakstura darbības,</w:t>
      </w:r>
    </w:p>
    <w:p w14:paraId="08686A95"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 xml:space="preserve"> kas var tikt uzskatītas par pretlikumīgu rīcību vai aktīvu vai pasīvu kukuļošanu.</w:t>
      </w:r>
    </w:p>
    <w:p w14:paraId="28CD89AE"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ERGO un līgumpartnerim savstarpēji saistībā ar šādu rīcību jāīsteno absolūta bezkompromisa politika.</w:t>
      </w:r>
    </w:p>
    <w:p w14:paraId="7027B0D9" w14:textId="77777777" w:rsidR="00FA6259" w:rsidRPr="00E214EF" w:rsidRDefault="00FA6259" w:rsidP="00FA6259">
      <w:pPr>
        <w:pStyle w:val="FlietextERGO"/>
        <w:jc w:val="both"/>
        <w:rPr>
          <w:rFonts w:cs="Arial"/>
          <w:color w:val="auto"/>
          <w:sz w:val="22"/>
          <w:szCs w:val="22"/>
          <w:lang w:val="en-US"/>
        </w:rPr>
      </w:pPr>
    </w:p>
    <w:p w14:paraId="3DB87077"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 xml:space="preserve">(4) Līgumpartneris garantē, ka ir ieviesis pietiekamus korupcijas novēršanas un apkarošanas pasākumus. </w:t>
      </w:r>
    </w:p>
    <w:p w14:paraId="67BF53FA" w14:textId="77777777" w:rsidR="00FA6259" w:rsidRPr="00E214EF" w:rsidRDefault="00FA6259" w:rsidP="00FA6259">
      <w:pPr>
        <w:pStyle w:val="FlietextERGO"/>
        <w:jc w:val="both"/>
        <w:rPr>
          <w:rFonts w:cs="Arial"/>
          <w:color w:val="auto"/>
          <w:sz w:val="22"/>
          <w:szCs w:val="22"/>
          <w:lang w:val="en-US"/>
        </w:rPr>
      </w:pPr>
    </w:p>
    <w:p w14:paraId="32059A5A"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(5) Līgumpartnerim jebkuru šo saistību saturs jādara zināms katram darbiniekam, kas saistīts ar līgumpartnera ietekmes sfēru. Līgumpartnerim kā darba devējam aktīvi jānodrošina, ka šie darbinieki ievēro noteiktās prasības. Tas pats attiecināms arī uz apakšlīguma slēdzēju, apakšaģentu vai citām paredzētām vai jau uzsāktām ar pakalpojumiem saistītām attiecībām.</w:t>
      </w:r>
    </w:p>
    <w:p w14:paraId="1BFF4431" w14:textId="77777777" w:rsidR="00FA6259" w:rsidRPr="00E214EF" w:rsidRDefault="00FA6259" w:rsidP="00FA6259">
      <w:pPr>
        <w:pStyle w:val="FlietextERGO"/>
        <w:jc w:val="both"/>
        <w:rPr>
          <w:rFonts w:cs="Arial"/>
          <w:color w:val="auto"/>
          <w:sz w:val="22"/>
          <w:szCs w:val="22"/>
          <w:lang w:val="en-US"/>
        </w:rPr>
      </w:pPr>
    </w:p>
    <w:p w14:paraId="2AE7C8F2"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Līgumpartnera saistībā ar šīm līgumsaistībām pieļauts pārkāpums dod tiesības ERGO izslēgt attiecīgo līgumpartneri no notiekošā konkursa procedūrām, tūlītēji izbeigt esošo līgumu pamatota iemesla dēļ un izslēgt līgumpartneri no visiem turpmākajiem konkursiem uz vismaz trīs gadiem, bet ne tikai.PIENĀKUMI</w:t>
      </w:r>
    </w:p>
    <w:p w14:paraId="1914A7C9" w14:textId="77777777" w:rsidR="00FA6259" w:rsidRPr="00E214EF" w:rsidRDefault="00FA6259" w:rsidP="00FA6259">
      <w:pPr>
        <w:pStyle w:val="FlietextERGO"/>
        <w:jc w:val="both"/>
        <w:rPr>
          <w:rFonts w:cs="Arial"/>
          <w:color w:val="auto"/>
          <w:sz w:val="22"/>
          <w:szCs w:val="22"/>
          <w:lang w:val="en-US"/>
        </w:rPr>
      </w:pPr>
    </w:p>
    <w:p w14:paraId="48758284"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Šie iepriekš tekstā izklāstītie līguma par korupcijas novēršanu principi tiek akceptēti un apstiprināti līgumpartnera (potenciāla un/vai esoša pārdevēja / pakalpojumu sniedzēja / piegādātāja) vārdā un tiks piemēroti visā darījuma attiecību ar ERGO laikā:</w:t>
      </w:r>
    </w:p>
    <w:p w14:paraId="5F1CDA24" w14:textId="77777777" w:rsidR="00FA6259" w:rsidRPr="00E214EF" w:rsidRDefault="00FA6259" w:rsidP="00FA6259">
      <w:pPr>
        <w:pStyle w:val="FlietextERGO"/>
        <w:jc w:val="both"/>
        <w:rPr>
          <w:rFonts w:cs="Arial"/>
          <w:color w:val="auto"/>
          <w:sz w:val="22"/>
          <w:szCs w:val="22"/>
          <w:lang w:val="en-US"/>
        </w:rPr>
      </w:pPr>
    </w:p>
    <w:p w14:paraId="70E98F43" w14:textId="77777777" w:rsidR="00FA6259" w:rsidRPr="00E214EF" w:rsidRDefault="00FA6259" w:rsidP="00FA6259">
      <w:pPr>
        <w:pStyle w:val="FlietextERGO"/>
        <w:jc w:val="both"/>
        <w:rPr>
          <w:rFonts w:cs="Arial"/>
          <w:color w:val="auto"/>
          <w:sz w:val="22"/>
          <w:szCs w:val="22"/>
          <w:lang w:val="en-US"/>
        </w:rPr>
      </w:pPr>
    </w:p>
    <w:p w14:paraId="4B29E4AA" w14:textId="77777777" w:rsidR="00FA6259" w:rsidRPr="00E214EF" w:rsidRDefault="00FA6259" w:rsidP="00FA6259">
      <w:pPr>
        <w:pStyle w:val="FlietextERGO"/>
        <w:jc w:val="both"/>
        <w:rPr>
          <w:rFonts w:cs="Arial"/>
          <w:color w:val="auto"/>
          <w:sz w:val="22"/>
          <w:szCs w:val="22"/>
          <w:lang w:val="fr-BE"/>
        </w:rPr>
      </w:pPr>
      <w:r w:rsidRPr="00E214EF">
        <w:rPr>
          <w:color w:val="auto"/>
          <w:sz w:val="22"/>
          <w:lang w:val="lv-LV" w:bidi="lv-LV"/>
        </w:rPr>
        <w:t>_________________________________</w:t>
      </w:r>
    </w:p>
    <w:p w14:paraId="21363A2E" w14:textId="77777777" w:rsidR="00FA6259" w:rsidRPr="00E214EF" w:rsidRDefault="00FA6259" w:rsidP="00FA6259">
      <w:pPr>
        <w:pStyle w:val="FlietextERGO"/>
        <w:jc w:val="both"/>
        <w:rPr>
          <w:rFonts w:cs="Arial"/>
          <w:color w:val="auto"/>
          <w:sz w:val="22"/>
          <w:szCs w:val="22"/>
          <w:lang w:val="fr-BE"/>
        </w:rPr>
      </w:pPr>
      <w:r w:rsidRPr="00E214EF">
        <w:rPr>
          <w:color w:val="auto"/>
          <w:sz w:val="22"/>
          <w:lang w:val="lv-LV" w:bidi="lv-LV"/>
        </w:rPr>
        <w:t>(Vieta / Datums)                           (Paraksts)</w:t>
      </w:r>
    </w:p>
    <w:p w14:paraId="3862CA2F" w14:textId="77777777" w:rsidR="00FA6259" w:rsidRPr="00E214EF" w:rsidRDefault="00FA6259" w:rsidP="00FA6259">
      <w:pPr>
        <w:pStyle w:val="FlietextERGO"/>
        <w:jc w:val="both"/>
        <w:rPr>
          <w:rFonts w:cs="Arial"/>
          <w:color w:val="auto"/>
          <w:sz w:val="22"/>
          <w:szCs w:val="22"/>
          <w:lang w:val="fr-BE"/>
        </w:rPr>
      </w:pPr>
    </w:p>
    <w:p w14:paraId="40F32DE3" w14:textId="77777777" w:rsidR="00FA6259" w:rsidRPr="00E214EF" w:rsidRDefault="00FA6259" w:rsidP="00FA6259">
      <w:pPr>
        <w:pStyle w:val="FlietextERGO"/>
        <w:jc w:val="both"/>
        <w:rPr>
          <w:rFonts w:cs="Arial"/>
          <w:color w:val="auto"/>
          <w:sz w:val="22"/>
          <w:szCs w:val="22"/>
          <w:lang w:val="fr-BE"/>
        </w:rPr>
      </w:pPr>
    </w:p>
    <w:p w14:paraId="4C343BE0" w14:textId="77777777" w:rsidR="00FA6259" w:rsidRPr="00E214EF" w:rsidRDefault="00FA6259" w:rsidP="00FA6259">
      <w:pPr>
        <w:pStyle w:val="FlietextERGO"/>
        <w:jc w:val="both"/>
        <w:rPr>
          <w:rFonts w:cs="Arial"/>
          <w:color w:val="auto"/>
          <w:sz w:val="22"/>
          <w:szCs w:val="22"/>
          <w:lang w:val="fr-BE"/>
        </w:rPr>
      </w:pPr>
    </w:p>
    <w:p w14:paraId="6BD2C5DB" w14:textId="3E97BD36" w:rsidR="00FD03F9" w:rsidRPr="00E214EF" w:rsidRDefault="00FD03F9">
      <w:pPr>
        <w:rPr>
          <w:i/>
          <w:iCs/>
          <w:lang w:val="en-GB"/>
        </w:rPr>
      </w:pPr>
    </w:p>
    <w:sectPr w:rsidR="00FD03F9" w:rsidRPr="00E214E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051E" w14:textId="77777777" w:rsidR="008948F6" w:rsidRDefault="008948F6" w:rsidP="00FA6259">
      <w:r>
        <w:separator/>
      </w:r>
    </w:p>
  </w:endnote>
  <w:endnote w:type="continuationSeparator" w:id="0">
    <w:p w14:paraId="0F310C53" w14:textId="77777777" w:rsidR="008948F6" w:rsidRDefault="008948F6" w:rsidP="00FA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9B84" w14:textId="77777777" w:rsidR="008948F6" w:rsidRDefault="008948F6" w:rsidP="00FA6259">
      <w:r>
        <w:separator/>
      </w:r>
    </w:p>
  </w:footnote>
  <w:footnote w:type="continuationSeparator" w:id="0">
    <w:p w14:paraId="0B3AD931" w14:textId="77777777" w:rsidR="008948F6" w:rsidRDefault="008948F6" w:rsidP="00FA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2C33"/>
    <w:multiLevelType w:val="hybridMultilevel"/>
    <w:tmpl w:val="14FA3670"/>
    <w:lvl w:ilvl="0" w:tplc="0C5C8718">
      <w:start w:val="1"/>
      <w:numFmt w:val="low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 w15:restartNumberingAfterBreak="0">
    <w:nsid w:val="3C525FFB"/>
    <w:multiLevelType w:val="multilevel"/>
    <w:tmpl w:val="B93EF6BE"/>
    <w:lvl w:ilvl="0">
      <w:start w:val="1"/>
      <w:numFmt w:val="decimal"/>
      <w:pStyle w:val="Heading1"/>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855"/>
        </w:tabs>
        <w:ind w:left="185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5AB2859"/>
    <w:multiLevelType w:val="hybridMultilevel"/>
    <w:tmpl w:val="22B61F34"/>
    <w:lvl w:ilvl="0" w:tplc="850491F4">
      <w:numFmt w:val="bullet"/>
      <w:lvlText w:val="-"/>
      <w:lvlJc w:val="left"/>
      <w:pPr>
        <w:ind w:left="720" w:hanging="360"/>
      </w:pPr>
      <w:rPr>
        <w:rFonts w:ascii="Arial" w:eastAsia="SimSu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F9"/>
    <w:rsid w:val="008948F6"/>
    <w:rsid w:val="00BB271B"/>
    <w:rsid w:val="00DC4AB5"/>
    <w:rsid w:val="00E214EF"/>
    <w:rsid w:val="00FA6259"/>
    <w:rsid w:val="00FD0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E656"/>
  <w15:chartTrackingRefBased/>
  <w15:docId w15:val="{B3787326-0CAD-4822-9302-41A80A1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59"/>
    <w:pPr>
      <w:spacing w:after="0" w:line="240" w:lineRule="auto"/>
    </w:pPr>
    <w:rPr>
      <w:rFonts w:ascii="Arial" w:eastAsia="Times New Roman" w:hAnsi="Arial" w:cs="Times New Roman"/>
      <w:szCs w:val="24"/>
      <w:lang w:val="et-EE"/>
    </w:rPr>
  </w:style>
  <w:style w:type="paragraph" w:styleId="Heading1">
    <w:name w:val="heading 1"/>
    <w:basedOn w:val="Normal"/>
    <w:next w:val="Normal"/>
    <w:link w:val="Heading1Char"/>
    <w:qFormat/>
    <w:rsid w:val="00FA6259"/>
    <w:pPr>
      <w:numPr>
        <w:numId w:val="1"/>
      </w:numPr>
      <w:spacing w:before="360" w:after="120"/>
      <w:jc w:val="both"/>
      <w:outlineLvl w:val="0"/>
    </w:pPr>
    <w:rPr>
      <w:rFonts w:cs="Arial"/>
      <w:b/>
      <w:bCs/>
      <w:caps/>
      <w:snapToGrid w:val="0"/>
    </w:rPr>
  </w:style>
  <w:style w:type="paragraph" w:styleId="Heading2">
    <w:name w:val="heading 2"/>
    <w:basedOn w:val="Heading1"/>
    <w:next w:val="Normal"/>
    <w:link w:val="Heading2Char"/>
    <w:qFormat/>
    <w:rsid w:val="00FA6259"/>
    <w:pPr>
      <w:numPr>
        <w:ilvl w:val="1"/>
      </w:numPr>
      <w:tabs>
        <w:tab w:val="right" w:pos="567"/>
      </w:tabs>
      <w:outlineLvl w:val="1"/>
    </w:pPr>
    <w:rPr>
      <w:caps w:val="0"/>
    </w:rPr>
  </w:style>
  <w:style w:type="paragraph" w:styleId="Heading3">
    <w:name w:val="heading 3"/>
    <w:basedOn w:val="Heading2"/>
    <w:next w:val="Normal"/>
    <w:link w:val="Heading3Char"/>
    <w:qFormat/>
    <w:rsid w:val="00FA6259"/>
    <w:pPr>
      <w:numPr>
        <w:ilvl w:val="2"/>
      </w:numPr>
      <w:tabs>
        <w:tab w:val="clear" w:pos="1855"/>
        <w:tab w:val="num" w:pos="720"/>
        <w:tab w:val="right" w:pos="1134"/>
      </w:tabs>
      <w:spacing w:before="100"/>
      <w:ind w:left="720"/>
      <w:outlineLvl w:val="2"/>
    </w:pPr>
    <w:rPr>
      <w:iCs/>
      <w:szCs w:val="22"/>
    </w:rPr>
  </w:style>
  <w:style w:type="paragraph" w:styleId="Heading4">
    <w:name w:val="heading 4"/>
    <w:basedOn w:val="Heading3"/>
    <w:next w:val="Normal"/>
    <w:link w:val="Heading4Char"/>
    <w:qFormat/>
    <w:rsid w:val="00FA6259"/>
    <w:pPr>
      <w:numPr>
        <w:ilvl w:val="3"/>
      </w:numPr>
      <w:tabs>
        <w:tab w:val="clear" w:pos="1134"/>
        <w:tab w:val="right" w:pos="1276"/>
      </w:tabs>
      <w:spacing w:before="120"/>
      <w:outlineLvl w:val="3"/>
    </w:pPr>
    <w:rPr>
      <w:b w:val="0"/>
      <w:bCs w:val="0"/>
    </w:rPr>
  </w:style>
  <w:style w:type="paragraph" w:styleId="Heading5">
    <w:name w:val="heading 5"/>
    <w:basedOn w:val="Heading4"/>
    <w:next w:val="Normal"/>
    <w:link w:val="Heading5Char"/>
    <w:qFormat/>
    <w:rsid w:val="00FA6259"/>
    <w:pPr>
      <w:numPr>
        <w:ilvl w:val="4"/>
      </w:numPr>
      <w:tabs>
        <w:tab w:val="clear" w:pos="1276"/>
      </w:tabs>
      <w:outlineLvl w:val="4"/>
    </w:pPr>
  </w:style>
  <w:style w:type="paragraph" w:styleId="Heading6">
    <w:name w:val="heading 6"/>
    <w:basedOn w:val="Heading5"/>
    <w:next w:val="Normal"/>
    <w:link w:val="Heading6Char"/>
    <w:qFormat/>
    <w:rsid w:val="00FA6259"/>
    <w:pPr>
      <w:numPr>
        <w:ilvl w:val="5"/>
      </w:numPr>
      <w:outlineLvl w:val="5"/>
    </w:pPr>
  </w:style>
  <w:style w:type="paragraph" w:styleId="Heading7">
    <w:name w:val="heading 7"/>
    <w:basedOn w:val="Normal"/>
    <w:next w:val="Normal"/>
    <w:link w:val="Heading7Char"/>
    <w:qFormat/>
    <w:rsid w:val="00FA6259"/>
    <w:pPr>
      <w:numPr>
        <w:ilvl w:val="6"/>
        <w:numId w:val="1"/>
      </w:numPr>
      <w:spacing w:after="120"/>
      <w:jc w:val="both"/>
      <w:outlineLvl w:val="6"/>
    </w:pPr>
    <w:rPr>
      <w:rFonts w:cs="Arial"/>
      <w:i/>
      <w:iCs/>
      <w:snapToGrid w:val="0"/>
      <w:szCs w:val="22"/>
    </w:rPr>
  </w:style>
  <w:style w:type="paragraph" w:styleId="Heading8">
    <w:name w:val="heading 8"/>
    <w:basedOn w:val="Normal"/>
    <w:next w:val="Normal"/>
    <w:link w:val="Heading8Char"/>
    <w:qFormat/>
    <w:rsid w:val="00FA6259"/>
    <w:pPr>
      <w:numPr>
        <w:ilvl w:val="7"/>
        <w:numId w:val="1"/>
      </w:numPr>
      <w:spacing w:after="120"/>
      <w:jc w:val="both"/>
      <w:outlineLvl w:val="7"/>
    </w:pPr>
    <w:rPr>
      <w:rFonts w:cs="Arial"/>
      <w:i/>
      <w:iCs/>
      <w:snapToGrid w:val="0"/>
      <w:szCs w:val="22"/>
    </w:rPr>
  </w:style>
  <w:style w:type="paragraph" w:styleId="Heading9">
    <w:name w:val="heading 9"/>
    <w:basedOn w:val="Normal"/>
    <w:next w:val="Normal"/>
    <w:link w:val="Heading9Char"/>
    <w:qFormat/>
    <w:rsid w:val="00FA6259"/>
    <w:pPr>
      <w:numPr>
        <w:ilvl w:val="8"/>
        <w:numId w:val="1"/>
      </w:numPr>
      <w:spacing w:after="120"/>
      <w:jc w:val="both"/>
      <w:outlineLvl w:val="8"/>
    </w:pPr>
    <w:rPr>
      <w:rFonts w:cs="Arial"/>
      <w:i/>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59"/>
    <w:rPr>
      <w:rFonts w:ascii="Arial" w:eastAsia="Times New Roman" w:hAnsi="Arial" w:cs="Arial"/>
      <w:b/>
      <w:bCs/>
      <w:caps/>
      <w:snapToGrid w:val="0"/>
      <w:szCs w:val="24"/>
      <w:lang w:val="et-EE"/>
    </w:rPr>
  </w:style>
  <w:style w:type="character" w:customStyle="1" w:styleId="Heading2Char">
    <w:name w:val="Heading 2 Char"/>
    <w:basedOn w:val="DefaultParagraphFont"/>
    <w:link w:val="Heading2"/>
    <w:rsid w:val="00FA6259"/>
    <w:rPr>
      <w:rFonts w:ascii="Arial" w:eastAsia="Times New Roman" w:hAnsi="Arial" w:cs="Arial"/>
      <w:b/>
      <w:bCs/>
      <w:snapToGrid w:val="0"/>
      <w:szCs w:val="24"/>
      <w:lang w:val="et-EE"/>
    </w:rPr>
  </w:style>
  <w:style w:type="character" w:customStyle="1" w:styleId="Heading3Char">
    <w:name w:val="Heading 3 Char"/>
    <w:basedOn w:val="DefaultParagraphFont"/>
    <w:link w:val="Heading3"/>
    <w:rsid w:val="00FA6259"/>
    <w:rPr>
      <w:rFonts w:ascii="Arial" w:eastAsia="Times New Roman" w:hAnsi="Arial" w:cs="Arial"/>
      <w:b/>
      <w:bCs/>
      <w:iCs/>
      <w:snapToGrid w:val="0"/>
      <w:lang w:val="et-EE"/>
    </w:rPr>
  </w:style>
  <w:style w:type="character" w:customStyle="1" w:styleId="Heading4Char">
    <w:name w:val="Heading 4 Char"/>
    <w:basedOn w:val="DefaultParagraphFont"/>
    <w:link w:val="Heading4"/>
    <w:rsid w:val="00FA6259"/>
    <w:rPr>
      <w:rFonts w:ascii="Arial" w:eastAsia="Times New Roman" w:hAnsi="Arial" w:cs="Arial"/>
      <w:iCs/>
      <w:snapToGrid w:val="0"/>
      <w:lang w:val="et-EE"/>
    </w:rPr>
  </w:style>
  <w:style w:type="character" w:customStyle="1" w:styleId="Heading5Char">
    <w:name w:val="Heading 5 Char"/>
    <w:basedOn w:val="DefaultParagraphFont"/>
    <w:link w:val="Heading5"/>
    <w:rsid w:val="00FA6259"/>
    <w:rPr>
      <w:rFonts w:ascii="Arial" w:eastAsia="Times New Roman" w:hAnsi="Arial" w:cs="Arial"/>
      <w:iCs/>
      <w:snapToGrid w:val="0"/>
      <w:lang w:val="et-EE"/>
    </w:rPr>
  </w:style>
  <w:style w:type="character" w:customStyle="1" w:styleId="Heading6Char">
    <w:name w:val="Heading 6 Char"/>
    <w:basedOn w:val="DefaultParagraphFont"/>
    <w:link w:val="Heading6"/>
    <w:rsid w:val="00FA6259"/>
    <w:rPr>
      <w:rFonts w:ascii="Arial" w:eastAsia="Times New Roman" w:hAnsi="Arial" w:cs="Arial"/>
      <w:iCs/>
      <w:snapToGrid w:val="0"/>
      <w:lang w:val="et-EE"/>
    </w:rPr>
  </w:style>
  <w:style w:type="character" w:customStyle="1" w:styleId="Heading7Char">
    <w:name w:val="Heading 7 Char"/>
    <w:basedOn w:val="DefaultParagraphFont"/>
    <w:link w:val="Heading7"/>
    <w:rsid w:val="00FA6259"/>
    <w:rPr>
      <w:rFonts w:ascii="Arial" w:eastAsia="Times New Roman" w:hAnsi="Arial" w:cs="Arial"/>
      <w:i/>
      <w:iCs/>
      <w:snapToGrid w:val="0"/>
      <w:lang w:val="et-EE"/>
    </w:rPr>
  </w:style>
  <w:style w:type="character" w:customStyle="1" w:styleId="Heading8Char">
    <w:name w:val="Heading 8 Char"/>
    <w:basedOn w:val="DefaultParagraphFont"/>
    <w:link w:val="Heading8"/>
    <w:rsid w:val="00FA6259"/>
    <w:rPr>
      <w:rFonts w:ascii="Arial" w:eastAsia="Times New Roman" w:hAnsi="Arial" w:cs="Arial"/>
      <w:i/>
      <w:iCs/>
      <w:snapToGrid w:val="0"/>
      <w:lang w:val="et-EE"/>
    </w:rPr>
  </w:style>
  <w:style w:type="character" w:customStyle="1" w:styleId="Heading9Char">
    <w:name w:val="Heading 9 Char"/>
    <w:basedOn w:val="DefaultParagraphFont"/>
    <w:link w:val="Heading9"/>
    <w:rsid w:val="00FA6259"/>
    <w:rPr>
      <w:rFonts w:ascii="Arial" w:eastAsia="Times New Roman" w:hAnsi="Arial" w:cs="Arial"/>
      <w:i/>
      <w:iCs/>
      <w:snapToGrid w:val="0"/>
      <w:lang w:val="et-EE"/>
    </w:rPr>
  </w:style>
  <w:style w:type="character" w:styleId="FootnoteReference">
    <w:name w:val="footnote reference"/>
    <w:rsid w:val="00FA6259"/>
    <w:rPr>
      <w:b/>
      <w:vertAlign w:val="superscript"/>
    </w:rPr>
  </w:style>
  <w:style w:type="table" w:styleId="TableGrid">
    <w:name w:val="Table Grid"/>
    <w:basedOn w:val="TableNormal"/>
    <w:rsid w:val="00FA6259"/>
    <w:pPr>
      <w:spacing w:before="50" w:after="50" w:line="240" w:lineRule="auto"/>
      <w:jc w:val="right"/>
    </w:pPr>
    <w:rPr>
      <w:rFonts w:ascii="Arial" w:eastAsia="Times New Roman" w:hAnsi="Arial" w:cs="Times New Roman"/>
      <w:szCs w:val="20"/>
      <w:lang w:eastAsia="lt-LT"/>
    </w:rPr>
    <w:tblPr>
      <w:tblBorders>
        <w:top w:val="single" w:sz="4" w:space="0" w:color="auto"/>
        <w:bottom w:val="single" w:sz="4" w:space="0" w:color="auto"/>
        <w:insideH w:val="single" w:sz="4" w:space="0" w:color="auto"/>
        <w:insideV w:val="single" w:sz="18" w:space="0" w:color="FFFFFF"/>
      </w:tblBorders>
      <w:tblCellMar>
        <w:left w:w="0" w:type="dxa"/>
        <w:right w:w="0" w:type="dxa"/>
      </w:tblCellMar>
    </w:tblPr>
    <w:tblStylePr w:type="firstRow">
      <w:pPr>
        <w:wordWrap/>
        <w:spacing w:beforeLines="0" w:before="0" w:beforeAutospacing="0" w:afterLines="0" w:after="0" w:afterAutospacing="0"/>
        <w:contextualSpacing w:val="0"/>
      </w:pPr>
      <w:rPr>
        <w:sz w:val="4"/>
        <w:szCs w:val="4"/>
      </w:rPr>
      <w:tblPr/>
      <w:tcPr>
        <w:tcBorders>
          <w:top w:val="nil"/>
          <w:left w:val="nil"/>
          <w:bottom w:val="single" w:sz="8" w:space="0" w:color="auto"/>
          <w:right w:val="nil"/>
          <w:insideH w:val="nil"/>
          <w:insideV w:val="single" w:sz="18" w:space="0" w:color="FFFFFF"/>
          <w:tl2br w:val="nil"/>
          <w:tr2bl w:val="nil"/>
        </w:tcBorders>
      </w:tcPr>
    </w:tblStylePr>
    <w:tblStylePr w:type="lastRow">
      <w:pPr>
        <w:wordWrap/>
        <w:spacing w:beforeLines="0" w:before="0" w:beforeAutospacing="0" w:afterLines="0" w:after="0" w:afterAutospacing="0"/>
        <w:contextualSpacing w:val="0"/>
      </w:pPr>
      <w:tblPr/>
      <w:tcPr>
        <w:tcBorders>
          <w:top w:val="single" w:sz="8" w:space="0" w:color="auto"/>
          <w:left w:val="nil"/>
          <w:bottom w:val="nil"/>
          <w:right w:val="nil"/>
          <w:insideH w:val="nil"/>
          <w:insideV w:val="single" w:sz="18" w:space="0" w:color="FFFFFF"/>
          <w:tl2br w:val="nil"/>
          <w:tr2bl w:val="nil"/>
        </w:tcBorders>
      </w:tcPr>
    </w:tblStylePr>
  </w:style>
  <w:style w:type="paragraph" w:styleId="BodyTextIndent">
    <w:name w:val="Body Text Indent"/>
    <w:link w:val="BodyTextIndentChar"/>
    <w:rsid w:val="00FA6259"/>
    <w:pPr>
      <w:keepLines/>
      <w:spacing w:before="120" w:after="120" w:line="240" w:lineRule="auto"/>
      <w:ind w:left="567"/>
    </w:pPr>
    <w:rPr>
      <w:rFonts w:ascii="Arial" w:eastAsia="Times New Roman" w:hAnsi="Arial" w:cs="Arial"/>
      <w:lang w:val="de-DE" w:eastAsia="de-DE"/>
    </w:rPr>
  </w:style>
  <w:style w:type="character" w:customStyle="1" w:styleId="BodyTextIndentChar">
    <w:name w:val="Body Text Indent Char"/>
    <w:basedOn w:val="DefaultParagraphFont"/>
    <w:link w:val="BodyTextIndent"/>
    <w:rsid w:val="00FA6259"/>
    <w:rPr>
      <w:rFonts w:ascii="Arial" w:eastAsia="Times New Roman" w:hAnsi="Arial" w:cs="Arial"/>
      <w:lang w:val="de-DE" w:eastAsia="de-DE"/>
    </w:rPr>
  </w:style>
  <w:style w:type="character" w:styleId="Hyperlink">
    <w:name w:val="Hyperlink"/>
    <w:uiPriority w:val="99"/>
    <w:unhideWhenUsed/>
    <w:rsid w:val="00FA6259"/>
    <w:rPr>
      <w:color w:val="892737"/>
      <w:u w:val="single"/>
    </w:rPr>
  </w:style>
  <w:style w:type="character" w:customStyle="1" w:styleId="tlid-translation">
    <w:name w:val="tlid-translation"/>
    <w:basedOn w:val="DefaultParagraphFont"/>
    <w:rsid w:val="00FA6259"/>
  </w:style>
  <w:style w:type="paragraph" w:customStyle="1" w:styleId="FlietextERGO">
    <w:name w:val="Fließtext ERGO"/>
    <w:basedOn w:val="Normal"/>
    <w:link w:val="FlietextERGOZchn"/>
    <w:qFormat/>
    <w:rsid w:val="00FA6259"/>
    <w:pPr>
      <w:spacing w:line="255" w:lineRule="atLeast"/>
    </w:pPr>
    <w:rPr>
      <w:rFonts w:eastAsia="SimSun"/>
      <w:color w:val="333333"/>
      <w:sz w:val="18"/>
      <w:lang w:val="de-DE" w:eastAsia="zh-CN"/>
    </w:rPr>
  </w:style>
  <w:style w:type="paragraph" w:styleId="FootnoteText">
    <w:name w:val="footnote text"/>
    <w:basedOn w:val="Normal"/>
    <w:link w:val="FootnoteTextChar"/>
    <w:rsid w:val="00FA6259"/>
    <w:rPr>
      <w:sz w:val="20"/>
      <w:szCs w:val="20"/>
    </w:rPr>
  </w:style>
  <w:style w:type="character" w:customStyle="1" w:styleId="FootnoteTextChar">
    <w:name w:val="Footnote Text Char"/>
    <w:basedOn w:val="DefaultParagraphFont"/>
    <w:link w:val="FootnoteText"/>
    <w:rsid w:val="00FA6259"/>
    <w:rPr>
      <w:rFonts w:ascii="Arial" w:eastAsia="Times New Roman" w:hAnsi="Arial" w:cs="Times New Roman"/>
      <w:sz w:val="20"/>
      <w:szCs w:val="20"/>
      <w:lang w:val="et-EE"/>
    </w:rPr>
  </w:style>
  <w:style w:type="character" w:customStyle="1" w:styleId="FlietextERGOZchn">
    <w:name w:val="Fließtext ERGO Zchn"/>
    <w:link w:val="FlietextERGO"/>
    <w:rsid w:val="00FA6259"/>
    <w:rPr>
      <w:rFonts w:ascii="Arial" w:eastAsia="SimSun" w:hAnsi="Arial" w:cs="Times New Roman"/>
      <w:color w:val="333333"/>
      <w:sz w:val="18"/>
      <w:szCs w:val="24"/>
      <w:lang w:val="de-DE" w:eastAsia="zh-CN"/>
    </w:rPr>
  </w:style>
  <w:style w:type="character" w:customStyle="1" w:styleId="jlqj4b">
    <w:name w:val="jlqj4b"/>
    <w:basedOn w:val="DefaultParagraphFont"/>
    <w:rsid w:val="00FA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3064</Words>
  <Characters>1747</Characters>
  <Application>Microsoft Office Word</Application>
  <DocSecurity>0</DocSecurity>
  <Lines>14</Lines>
  <Paragraphs>9</Paragraphs>
  <ScaleCrop>false</ScaleCrop>
  <Company>ERGO Insurance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Masiulionis</dc:creator>
  <cp:keywords/>
  <dc:description/>
  <cp:lastModifiedBy>Edmunds Zommers</cp:lastModifiedBy>
  <cp:revision>2</cp:revision>
  <dcterms:created xsi:type="dcterms:W3CDTF">2021-12-08T07:08:00Z</dcterms:created>
  <dcterms:modified xsi:type="dcterms:W3CDTF">2021-12-08T07:08:00Z</dcterms:modified>
</cp:coreProperties>
</file>